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2244640</wp:posOffset>
            </wp:positionH>
            <wp:positionV relativeFrom="page">
              <wp:posOffset>207581</wp:posOffset>
            </wp:positionV>
            <wp:extent cx="3058256" cy="1764274"/>
            <wp:effectExtent l="0" t="0" r="0" b="0"/>
            <wp:wrapNone/>
            <wp:docPr id="1073741825" name="officeArt object" descr="pasted-image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 descr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8256" cy="176427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  <w:rPr>
          <w:b w:val="1"/>
          <w:bCs w:val="1"/>
          <w:u w:val="single"/>
        </w:rPr>
      </w:pPr>
    </w:p>
    <w:p>
      <w:pPr>
        <w:pStyle w:val="Body A"/>
        <w:rPr>
          <w:b w:val="1"/>
          <w:bCs w:val="1"/>
          <w:u w:val="single"/>
        </w:rPr>
      </w:pPr>
    </w:p>
    <w:p>
      <w:pPr>
        <w:pStyle w:val="Body A"/>
        <w:rPr>
          <w:b w:val="1"/>
          <w:bCs w:val="1"/>
          <w:u w:val="single"/>
          <w:lang w:val="en-US"/>
        </w:rPr>
      </w:pPr>
      <w:r>
        <w:rPr>
          <w:b w:val="1"/>
          <w:bCs w:val="1"/>
          <w:u w:val="single"/>
          <w:rtl w:val="0"/>
          <w:lang w:val="en-US"/>
        </w:rPr>
        <w:t>Patient Details:</w:t>
      </w:r>
    </w:p>
    <w:p>
      <w:pPr>
        <w:pStyle w:val="Body A"/>
        <w:rPr>
          <w:b w:val="1"/>
          <w:bCs w:val="1"/>
          <w:u w:val="single"/>
          <w:lang w:val="en-US"/>
        </w:rPr>
      </w:pPr>
    </w:p>
    <w:tbl>
      <w:tblPr>
        <w:tblW w:w="963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758"/>
        <w:gridCol w:w="3057"/>
        <w:gridCol w:w="1605"/>
        <w:gridCol w:w="1605"/>
        <w:gridCol w:w="1605"/>
      </w:tblGrid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7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Forename (s)</w:t>
            </w:r>
          </w:p>
        </w:tc>
        <w:tc>
          <w:tcPr>
            <w:tcW w:type="dxa" w:w="4662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Gender</w:t>
            </w:r>
          </w:p>
        </w:tc>
        <w:tc>
          <w:tcPr>
            <w:tcW w:type="dxa" w:w="16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7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</w:rPr>
              <w:t>Surname</w:t>
            </w:r>
          </w:p>
        </w:tc>
        <w:tc>
          <w:tcPr>
            <w:tcW w:type="dxa" w:w="4662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es-ES_tradnl"/>
              </w:rPr>
              <w:t>DOB:</w:t>
            </w:r>
          </w:p>
        </w:tc>
        <w:tc>
          <w:tcPr>
            <w:tcW w:type="dxa" w:w="16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758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Address</w:t>
            </w:r>
          </w:p>
        </w:tc>
        <w:tc>
          <w:tcPr>
            <w:tcW w:type="dxa" w:w="7872"/>
            <w:gridSpan w:val="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758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5d5d5"/>
          </w:tcPr>
          <w:p/>
        </w:tc>
        <w:tc>
          <w:tcPr>
            <w:tcW w:type="dxa" w:w="30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Postcode</w:t>
            </w:r>
          </w:p>
        </w:tc>
        <w:tc>
          <w:tcPr>
            <w:tcW w:type="dxa" w:w="3210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7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Home Tel:</w:t>
            </w:r>
          </w:p>
        </w:tc>
        <w:tc>
          <w:tcPr>
            <w:tcW w:type="dxa" w:w="30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</w:rPr>
              <w:t>Mobile Tel:</w:t>
            </w:r>
          </w:p>
        </w:tc>
        <w:tc>
          <w:tcPr>
            <w:tcW w:type="dxa" w:w="3210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rPr>
          <w:b w:val="1"/>
          <w:bCs w:val="1"/>
          <w:u w:val="single"/>
        </w:rPr>
      </w:pPr>
    </w:p>
    <w:p>
      <w:pPr>
        <w:pStyle w:val="Body A"/>
        <w:rPr>
          <w:b w:val="1"/>
          <w:bCs w:val="1"/>
          <w:u w:val="single"/>
        </w:rPr>
      </w:pPr>
    </w:p>
    <w:p>
      <w:pPr>
        <w:pStyle w:val="Body A"/>
        <w:rPr>
          <w:b w:val="1"/>
          <w:bCs w:val="1"/>
          <w:u w:val="single"/>
          <w:lang w:val="en-US"/>
        </w:rPr>
      </w:pPr>
      <w:r>
        <w:rPr>
          <w:b w:val="1"/>
          <w:bCs w:val="1"/>
          <w:u w:val="single"/>
          <w:rtl w:val="0"/>
          <w:lang w:val="en-US"/>
        </w:rPr>
        <w:t>Referrer Details:</w:t>
      </w:r>
    </w:p>
    <w:p>
      <w:pPr>
        <w:pStyle w:val="Body A"/>
        <w:rPr>
          <w:b w:val="1"/>
          <w:bCs w:val="1"/>
          <w:u w:val="single"/>
          <w:lang w:val="en-US"/>
        </w:rPr>
      </w:pPr>
    </w:p>
    <w:tbl>
      <w:tblPr>
        <w:tblW w:w="963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777"/>
        <w:gridCol w:w="4001"/>
        <w:gridCol w:w="1926"/>
        <w:gridCol w:w="1926"/>
      </w:tblGrid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7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Name</w:t>
            </w:r>
          </w:p>
        </w:tc>
        <w:tc>
          <w:tcPr>
            <w:tcW w:type="dxa" w:w="7853"/>
            <w:gridSpan w:val="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777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Address</w:t>
            </w:r>
          </w:p>
        </w:tc>
        <w:tc>
          <w:tcPr>
            <w:tcW w:type="dxa" w:w="7853"/>
            <w:gridSpan w:val="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777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5d5d5"/>
          </w:tcPr>
          <w:p/>
        </w:tc>
        <w:tc>
          <w:tcPr>
            <w:tcW w:type="dxa" w:w="40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Postcode:</w:t>
            </w:r>
          </w:p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7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Email</w:t>
            </w:r>
          </w:p>
        </w:tc>
        <w:tc>
          <w:tcPr>
            <w:tcW w:type="dxa" w:w="40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shd w:val="nil" w:color="auto" w:fill="auto"/>
                <w:rtl w:val="0"/>
                <w:lang w:val="fr-FR"/>
              </w:rPr>
              <w:t>Profession</w:t>
            </w:r>
          </w:p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</w:pPr>
    </w:p>
    <w:p>
      <w:pPr>
        <w:pStyle w:val="Body A"/>
      </w:pPr>
    </w:p>
    <w:p>
      <w:pPr>
        <w:pStyle w:val="Body A"/>
        <w:rPr>
          <w:b w:val="1"/>
          <w:bCs w:val="1"/>
          <w:u w:val="single"/>
          <w:lang w:val="en-US"/>
        </w:rPr>
      </w:pPr>
      <w:r>
        <w:rPr>
          <w:b w:val="1"/>
          <w:bCs w:val="1"/>
          <w:u w:val="single"/>
          <w:rtl w:val="0"/>
          <w:lang w:val="en-US"/>
        </w:rPr>
        <w:t>Clinical Details:</w:t>
      </w:r>
    </w:p>
    <w:tbl>
      <w:tblPr>
        <w:tblW w:w="963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9630"/>
      </w:tblGrid>
      <w:tr>
        <w:tblPrEx>
          <w:shd w:val="clear" w:color="auto" w:fill="cadfff"/>
        </w:tblPrEx>
        <w:trPr>
          <w:trHeight w:val="214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Clinical History:</w:t>
            </w:r>
          </w:p>
        </w:tc>
      </w:tr>
    </w:tbl>
    <w:p>
      <w:pPr>
        <w:pStyle w:val="Body A"/>
        <w:rPr>
          <w:b w:val="1"/>
          <w:bCs w:val="1"/>
          <w:u w:val="single"/>
        </w:rPr>
      </w:pPr>
    </w:p>
    <w:tbl>
      <w:tblPr>
        <w:tblW w:w="963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875"/>
        <w:gridCol w:w="7755"/>
      </w:tblGrid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8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Medical Hx:</w:t>
            </w:r>
          </w:p>
        </w:tc>
        <w:tc>
          <w:tcPr>
            <w:tcW w:type="dxa" w:w="77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8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Previous imaging</w:t>
            </w:r>
          </w:p>
        </w:tc>
        <w:tc>
          <w:tcPr>
            <w:tcW w:type="dxa" w:w="77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875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it-IT"/>
              </w:rPr>
              <w:t>Clinical Questions</w:t>
            </w:r>
          </w:p>
        </w:tc>
        <w:tc>
          <w:tcPr>
            <w:tcW w:type="dxa" w:w="77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875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5d5d5"/>
          </w:tcPr>
          <w:p/>
        </w:tc>
        <w:tc>
          <w:tcPr>
            <w:tcW w:type="dxa" w:w="77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8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en-US"/>
              </w:rPr>
              <w:t>Working Dx</w:t>
            </w:r>
          </w:p>
        </w:tc>
        <w:tc>
          <w:tcPr>
            <w:tcW w:type="dxa" w:w="77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8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  <w:rtl w:val="0"/>
                <w:lang w:val="it-IT"/>
              </w:rPr>
              <w:t>Region Requested</w:t>
            </w:r>
          </w:p>
        </w:tc>
        <w:tc>
          <w:tcPr>
            <w:tcW w:type="dxa" w:w="77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rPr>
          <w:b w:val="1"/>
          <w:bCs w:val="1"/>
          <w:u w:val="single"/>
        </w:rPr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Clinician Signature:________________________________________</w:t>
        <w:tab/>
        <w:tab/>
        <w:t>Date:_________________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Indications for imaging:</w:t>
      </w:r>
      <w:r>
        <w:rPr>
          <w:b w:val="1"/>
          <w:bCs w:val="1"/>
          <w:lang w:val="en-US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margin">
                  <wp:posOffset>-128069</wp:posOffset>
                </wp:positionH>
                <wp:positionV relativeFrom="line">
                  <wp:posOffset>203196</wp:posOffset>
                </wp:positionV>
                <wp:extent cx="6376197" cy="1431221"/>
                <wp:effectExtent l="0" t="0" r="0" b="0"/>
                <wp:wrapNone/>
                <wp:docPr id="107374182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6197" cy="14312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-10.1pt;margin-top:16.0pt;width:502.1pt;height:112.7pt;z-index:251660288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/>
              </v:rect>
            </w:pict>
          </mc:Fallback>
        </mc:AlternateContent>
      </w:r>
    </w:p>
    <w:p>
      <w:pPr>
        <w:pStyle w:val="Body A"/>
      </w:pPr>
    </w:p>
    <w:p>
      <w:pPr>
        <w:pStyle w:val="Body A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SHOULDER</w:t>
      </w:r>
    </w:p>
    <w:p>
      <w:pPr>
        <w:pStyle w:val="Body A"/>
        <w:rPr>
          <w:b w:val="1"/>
          <w:bCs w:val="1"/>
          <w:sz w:val="24"/>
          <w:szCs w:val="24"/>
        </w:rPr>
      </w:pP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Rotator cuff tear, tendinopathy, or calcification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Subacromial pain syndrome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Long Head Biceps Tendinopathy/Subluxation/Rupture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Shoulder Joint Effusion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Bursa Assessment</w:t>
      </w:r>
      <w:r>
        <w:rPr>
          <w:sz w:val="24"/>
          <w:szCs w:val="24"/>
          <w:lang w:val="en-US"/>
        </w:rP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margin">
                  <wp:posOffset>-128069</wp:posOffset>
                </wp:positionH>
                <wp:positionV relativeFrom="line">
                  <wp:posOffset>286334</wp:posOffset>
                </wp:positionV>
                <wp:extent cx="6376195" cy="1708615"/>
                <wp:effectExtent l="0" t="0" r="0" b="0"/>
                <wp:wrapNone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6195" cy="170861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-10.1pt;margin-top:22.5pt;width:502.1pt;height:134.5pt;z-index:251661312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/>
              </v:rect>
            </w:pict>
          </mc:Fallback>
        </mc:AlternateConten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ELBOW</w:t>
      </w:r>
    </w:p>
    <w:p>
      <w:pPr>
        <w:pStyle w:val="Body A"/>
        <w:rPr>
          <w:b w:val="1"/>
          <w:bCs w:val="1"/>
          <w:sz w:val="24"/>
          <w:szCs w:val="24"/>
        </w:rPr>
      </w:pP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Common extensor origin tendinopathy/rupture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Common flexor origin tendinopathy/rupture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Distal biceps tendon rupture/tendinopathy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Olecronon bursitis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Ulnar nerve entrapment/subluxation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Ulnar and Radial collateral ligament assessment 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Joint Effusion</w:t>
      </w:r>
      <w:r>
        <w:rPr>
          <w:sz w:val="24"/>
          <w:szCs w:val="24"/>
          <w:lang w:val="en-US"/>
        </w:rPr>
        <mc:AlternateContent>
          <mc:Choice Requires="wps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margin">
                  <wp:posOffset>-128069</wp:posOffset>
                </wp:positionH>
                <wp:positionV relativeFrom="line">
                  <wp:posOffset>282989</wp:posOffset>
                </wp:positionV>
                <wp:extent cx="6376197" cy="1764140"/>
                <wp:effectExtent l="0" t="0" r="0" b="0"/>
                <wp:wrapNone/>
                <wp:docPr id="1073741828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6197" cy="17641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-10.1pt;margin-top:22.3pt;width:502.1pt;height:138.9pt;z-index:251662336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/>
              </v:rect>
            </w:pict>
          </mc:Fallback>
        </mc:AlternateContent>
      </w:r>
    </w:p>
    <w:p>
      <w:pPr>
        <w:pStyle w:val="Body A"/>
        <w:rPr>
          <w:b w:val="1"/>
          <w:bCs w:val="1"/>
          <w:sz w:val="24"/>
          <w:szCs w:val="24"/>
        </w:rPr>
      </w:pPr>
    </w:p>
    <w:p>
      <w:pPr>
        <w:pStyle w:val="Body A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WRIST</w:t>
      </w:r>
    </w:p>
    <w:p>
      <w:pPr>
        <w:pStyle w:val="Body A"/>
        <w:rPr>
          <w:b w:val="1"/>
          <w:bCs w:val="1"/>
          <w:sz w:val="24"/>
          <w:szCs w:val="24"/>
        </w:rPr>
      </w:pP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Assessment of the Extensor compartment of the wrist (including De Quervain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disease, intersection syndrome and ECU tenosynovitis)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Carpal Tunnel and Median Nerve Assessment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Ganglia Evaulation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Inflammatory Arthropathy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Finger Pulley and Tendon assessments 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Evaluation of Foreign Bodies</w:t>
      </w:r>
      <w:r>
        <w:rPr>
          <w:sz w:val="24"/>
          <w:szCs w:val="24"/>
          <w:lang w:val="en-US"/>
        </w:rPr>
        <mc:AlternateContent>
          <mc:Choice Requires="wps">
            <w:drawing xmlns:a="http://schemas.openxmlformats.org/drawingml/2006/main">
              <wp:anchor distT="0" distB="0" distL="0" distR="0" simplePos="0" relativeHeight="251663360" behindDoc="0" locked="0" layoutInCell="1" allowOverlap="1">
                <wp:simplePos x="0" y="0"/>
                <wp:positionH relativeFrom="margin">
                  <wp:posOffset>-128069</wp:posOffset>
                </wp:positionH>
                <wp:positionV relativeFrom="line">
                  <wp:posOffset>299609</wp:posOffset>
                </wp:positionV>
                <wp:extent cx="6376197" cy="1527684"/>
                <wp:effectExtent l="0" t="0" r="0" b="0"/>
                <wp:wrapNone/>
                <wp:docPr id="1073741829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6197" cy="152768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-10.1pt;margin-top:23.6pt;width:502.1pt;height:120.3pt;z-index:251663360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/>
              </v:rect>
            </w:pict>
          </mc:Fallback>
        </mc:AlternateConten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FOOT AND ANKLE</w:t>
      </w:r>
    </w:p>
    <w:p>
      <w:pPr>
        <w:pStyle w:val="Body A"/>
        <w:rPr>
          <w:b w:val="1"/>
          <w:bCs w:val="1"/>
          <w:sz w:val="24"/>
          <w:szCs w:val="24"/>
        </w:rPr>
      </w:pP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Achilles Tendon Assessment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Plantar Fasciopathy/Fasciitis 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Morton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Neuroma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Below Knee Musculature and Tendon Assessment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Assessment of Medial, Lateral and Anterior Ankle Ligaments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Tarsal Joint Evaluation</w:t>
      </w:r>
      <w:r>
        <w:rPr>
          <w:sz w:val="24"/>
          <w:szCs w:val="24"/>
          <w:lang w:val="en-US"/>
        </w:rPr>
        <mc:AlternateContent>
          <mc:Choice Requires="wps">
            <w:drawing xmlns:a="http://schemas.openxmlformats.org/drawingml/2006/main">
              <wp:anchor distT="0" distB="0" distL="0" distR="0" simplePos="0" relativeHeight="251664384" behindDoc="0" locked="0" layoutInCell="1" allowOverlap="1">
                <wp:simplePos x="0" y="0"/>
                <wp:positionH relativeFrom="margin">
                  <wp:posOffset>-129938</wp:posOffset>
                </wp:positionH>
                <wp:positionV relativeFrom="line">
                  <wp:posOffset>288051</wp:posOffset>
                </wp:positionV>
                <wp:extent cx="6376198" cy="1421719"/>
                <wp:effectExtent l="0" t="0" r="0" b="0"/>
                <wp:wrapNone/>
                <wp:docPr id="1073741830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6198" cy="142171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-10.2pt;margin-top:22.7pt;width:502.1pt;height:111.9pt;z-index:251664384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/>
              </v:rect>
            </w:pict>
          </mc:Fallback>
        </mc:AlternateConten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KNEE</w:t>
      </w:r>
    </w:p>
    <w:p>
      <w:pPr>
        <w:pStyle w:val="Body A"/>
        <w:rPr>
          <w:b w:val="1"/>
          <w:bCs w:val="1"/>
          <w:sz w:val="24"/>
          <w:szCs w:val="24"/>
        </w:rPr>
      </w:pP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Femoral Musculature and Tendon Assessment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Quadriceps and Patellar Tendon Assessment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Knee joint effusion or loose bodies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Bursal Evaluation/Bakers Cyst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Assessment of Medial and Collateral Ligaments</w:t>
      </w:r>
    </w:p>
    <w:p>
      <w:pPr>
        <w:pStyle w:val="Body A"/>
      </w:pPr>
    </w:p>
    <w:p>
      <w:pPr>
        <w:pStyle w:val="Body A"/>
      </w:pPr>
    </w:p>
    <w:p>
      <w:pPr>
        <w:pStyle w:val="Body A"/>
      </w:pPr>
      <w:r/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